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42" w:rsidRPr="0000223E" w:rsidRDefault="006F2342">
      <w:pPr>
        <w:rPr>
          <w:b/>
          <w:bCs/>
          <w:rtl/>
          <w:lang w:bidi="ar-IQ"/>
        </w:rPr>
      </w:pPr>
      <w:bookmarkStart w:id="0" w:name="_GoBack"/>
      <w:bookmarkEnd w:id="0"/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قسم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</w:p>
    <w:p w:rsidR="006F2342" w:rsidRPr="0000223E" w:rsidRDefault="006F2342" w:rsidP="005F6AA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في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المراكز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والوحدات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البحثية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2674A3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 xml:space="preserve"> </w:t>
      </w:r>
      <w:r w:rsidR="005F6AA2">
        <w:rPr>
          <w:rFonts w:hint="cs"/>
          <w:b/>
          <w:bCs/>
          <w:rtl/>
          <w:lang w:bidi="ar-IQ"/>
        </w:rPr>
        <w:t>2020/2021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    </w:t>
      </w:r>
    </w:p>
    <w:p w:rsidR="009A40DE" w:rsidRDefault="009A40DE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</w:p>
    <w:p w:rsidR="006F2342" w:rsidRPr="0000223E" w:rsidRDefault="006F2342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الاول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النشاط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والبحثي</w:t>
      </w:r>
      <w:r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70</w:t>
      </w:r>
      <w:r w:rsidRPr="0000223E">
        <w:rPr>
          <w:b/>
          <w:bCs/>
          <w:rtl/>
          <w:lang w:bidi="ar-IQ"/>
        </w:rPr>
        <w:t xml:space="preserve">% </w:t>
      </w:r>
      <w:r w:rsidRPr="0000223E">
        <w:rPr>
          <w:rFonts w:hint="eastAsia"/>
          <w:b/>
          <w:bCs/>
          <w:rtl/>
          <w:lang w:bidi="ar-IQ"/>
        </w:rPr>
        <w:t>يملئ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6F2342" w:rsidTr="0000223E">
        <w:tc>
          <w:tcPr>
            <w:tcW w:w="4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الفقرة</w:t>
            </w:r>
          </w:p>
        </w:tc>
        <w:tc>
          <w:tcPr>
            <w:tcW w:w="12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</w:t>
            </w:r>
            <w:r w:rsidR="0000223E">
              <w:rPr>
                <w:rFonts w:hint="eastAsia"/>
                <w:rtl/>
                <w:lang w:bidi="ar-IQ"/>
              </w:rPr>
              <w:t>ة</w:t>
            </w:r>
          </w:p>
        </w:tc>
      </w:tr>
      <w:tr w:rsidR="006F2342" w:rsidTr="0068211E">
        <w:tc>
          <w:tcPr>
            <w:tcW w:w="476" w:type="dxa"/>
          </w:tcPr>
          <w:p w:rsidR="006F2342" w:rsidRDefault="006F2342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7204AA" w:rsidRPr="007204AA" w:rsidRDefault="007204AA" w:rsidP="0072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الكتب والبحوث العلمية</w:t>
            </w:r>
          </w:p>
          <w:p w:rsidR="006F2342" w:rsidRDefault="007204AA" w:rsidP="007204AA">
            <w:pPr>
              <w:jc w:val="center"/>
              <w:rPr>
                <w:rtl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والاشراف على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6F2342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>-</w:t>
            </w:r>
            <w:r w:rsidR="006978D9" w:rsidRPr="006978D9">
              <w:rPr>
                <w:rFonts w:ascii="Calibri" w:hAnsi="Calibri"/>
                <w:b/>
                <w:bCs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يمنح (5)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0) درجة</w:t>
            </w:r>
          </w:p>
          <w:p w:rsidR="006F2342" w:rsidRPr="008C5AAA" w:rsidRDefault="005505C0" w:rsidP="005505C0">
            <w:pPr>
              <w:spacing w:after="200" w:line="276" w:lineRule="auto"/>
              <w:contextualSpacing/>
              <w:jc w:val="lowKashida"/>
              <w:rPr>
                <w:rtl/>
                <w:lang w:bidi="ar-IQ"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(1) الدرجة القصوى للمحور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70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%) شرط ان يكون لديه بحثين منشورين في المستوعبات العالمية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1242" w:type="dxa"/>
          </w:tcPr>
          <w:p w:rsidR="006F2342" w:rsidRDefault="006F2342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2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المؤتمرات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C44670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 w:rsidR="00C44670">
              <w:rPr>
                <w:rFonts w:hint="eastAsia"/>
                <w:rtl/>
                <w:lang w:bidi="ar-IQ"/>
              </w:rPr>
              <w:t>ي</w:t>
            </w:r>
            <w:r w:rsidR="00E5577F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واستطلاعات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مشتركة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0219BB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</w:t>
            </w:r>
            <w:r w:rsidR="000219BB">
              <w:rPr>
                <w:rtl/>
                <w:lang w:bidi="ar-IQ"/>
              </w:rPr>
              <w:t>2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للمؤسسة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النقاشية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محاضر،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مقرر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جلسة،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للحضور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المنجزة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السنوية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المشترك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والفرق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البحثية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</w:t>
            </w:r>
            <w:r>
              <w:rPr>
                <w:rFonts w:hint="eastAsia"/>
                <w:rtl/>
                <w:lang w:bidi="ar-IQ"/>
              </w:rPr>
              <w:t>الزيارات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والحقلية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ال</w:t>
            </w:r>
            <w:r>
              <w:rPr>
                <w:rFonts w:hint="eastAsia"/>
                <w:rtl/>
                <w:lang w:bidi="ar-IQ"/>
              </w:rPr>
              <w:t>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مختبرية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زيارة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مشاركة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في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فريق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بحثي</w:t>
            </w:r>
            <w:r w:rsidR="009706E9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اداري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</w:tbl>
    <w:p w:rsidR="009A40DE" w:rsidRDefault="009A40DE" w:rsidP="006F2342">
      <w:pPr>
        <w:rPr>
          <w:rtl/>
          <w:lang w:bidi="ar-IQ"/>
        </w:rPr>
      </w:pPr>
    </w:p>
    <w:p w:rsidR="006F2342" w:rsidRPr="0000223E" w:rsidRDefault="005E60BA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الثاني</w:t>
      </w:r>
      <w:r w:rsidRPr="0000223E">
        <w:rPr>
          <w:b/>
          <w:bCs/>
          <w:rtl/>
          <w:lang w:bidi="ar-IQ"/>
        </w:rPr>
        <w:t>:-</w:t>
      </w:r>
      <w:r w:rsidR="00DE7CD3" w:rsidRPr="0000223E">
        <w:rPr>
          <w:rFonts w:hint="eastAsia"/>
          <w:b/>
          <w:bCs/>
          <w:rtl/>
          <w:lang w:bidi="ar-IQ"/>
        </w:rPr>
        <w:t>التدريس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التدريب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القاء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المحاضرات</w:t>
      </w:r>
      <w:r w:rsidR="00DE7CD3" w:rsidRPr="0000223E">
        <w:rPr>
          <w:b/>
          <w:bCs/>
          <w:rtl/>
          <w:lang w:bidi="ar-IQ"/>
        </w:rPr>
        <w:t xml:space="preserve"> ( </w:t>
      </w:r>
      <w:r w:rsidR="00DE7CD3" w:rsidRPr="0000223E">
        <w:rPr>
          <w:rFonts w:hint="eastAsia"/>
          <w:b/>
          <w:bCs/>
          <w:rtl/>
          <w:lang w:bidi="ar-IQ"/>
        </w:rPr>
        <w:t>الوزن</w:t>
      </w:r>
      <w:r w:rsidR="00DE7CD3"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1</w:t>
      </w:r>
      <w:r w:rsidR="00DE7CD3" w:rsidRPr="0000223E">
        <w:rPr>
          <w:b/>
          <w:bCs/>
          <w:rtl/>
          <w:lang w:bidi="ar-IQ"/>
        </w:rPr>
        <w:t xml:space="preserve">0%) </w:t>
      </w:r>
      <w:r w:rsidR="00DE7CD3" w:rsidRPr="0000223E">
        <w:rPr>
          <w:rFonts w:hint="eastAsia"/>
          <w:b/>
          <w:bCs/>
          <w:rtl/>
          <w:lang w:bidi="ar-IQ"/>
        </w:rPr>
        <w:t>يملئ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من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قبل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اللجنة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العلمية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المشكلة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في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المركز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DE7CD3" w:rsidTr="0000223E">
        <w:tc>
          <w:tcPr>
            <w:tcW w:w="4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2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المعطاه</w:t>
            </w: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مثبتة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بالعصف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الذهني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lastRenderedPageBreak/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والمعارف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الايضاح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lastRenderedPageBreak/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افلام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مشاهدات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3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توصيف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نظرية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9329C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التزامه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DE7CD3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سؤال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 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التفاعلي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041A9D" w:rsidRDefault="00041A9D" w:rsidP="009706E9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اكتسبه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والسمنارات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والتقصي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:-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تقارير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اقتراح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عناوين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بالانترنيت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041A9D" w:rsidRDefault="00041A9D" w:rsidP="00E5577F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lastRenderedPageBreak/>
              <w:t>الافكار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والانسجام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11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والمختبرية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والانترنيت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الاستاذ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والمتدربين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DE7CD3" w:rsidRDefault="00DE7CD3" w:rsidP="006F2342">
      <w:pPr>
        <w:rPr>
          <w:rtl/>
          <w:lang w:bidi="ar-IQ"/>
        </w:rPr>
      </w:pPr>
    </w:p>
    <w:p w:rsidR="00DA6557" w:rsidRDefault="00DA6557" w:rsidP="006F2342">
      <w:pPr>
        <w:rPr>
          <w:b/>
          <w:bCs/>
          <w:rtl/>
          <w:lang w:bidi="ar-IQ"/>
        </w:rPr>
      </w:pPr>
    </w:p>
    <w:p w:rsidR="00041A9D" w:rsidRPr="0000223E" w:rsidRDefault="00041A9D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الثالث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التربوي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والشخصي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35"/>
        <w:gridCol w:w="708"/>
        <w:gridCol w:w="3775"/>
        <w:gridCol w:w="728"/>
      </w:tblGrid>
      <w:tr w:rsidR="004B5B69" w:rsidTr="004B5B69">
        <w:trPr>
          <w:trHeight w:val="34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405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الانضباط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والمنتسبين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لشفافية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التصرفات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المعتدلة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اللائق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9329CC" w:rsidP="004B5B6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5D6D6A" w:rsidRDefault="005D6D6A" w:rsidP="006F2342">
      <w:pPr>
        <w:rPr>
          <w:b/>
          <w:bCs/>
          <w:rtl/>
          <w:lang w:bidi="ar-IQ"/>
        </w:rPr>
      </w:pPr>
    </w:p>
    <w:p w:rsidR="00FF3C7C" w:rsidRPr="0000223E" w:rsidRDefault="00FF3C7C" w:rsidP="006F2342">
      <w:pPr>
        <w:rPr>
          <w:b/>
          <w:bCs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الرابع</w:t>
      </w:r>
      <w:r w:rsidRPr="0000223E">
        <w:rPr>
          <w:b/>
          <w:bCs/>
          <w:rtl/>
          <w:lang w:bidi="ar-IQ"/>
        </w:rPr>
        <w:t xml:space="preserve">:-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الاداري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وكفاءة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  <w:r w:rsidRPr="0000223E">
        <w:rPr>
          <w:b/>
          <w:bCs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51"/>
        <w:gridCol w:w="992"/>
        <w:gridCol w:w="3775"/>
        <w:gridCol w:w="728"/>
      </w:tblGrid>
      <w:tr w:rsidR="004B5B69" w:rsidTr="004B5B69">
        <w:trPr>
          <w:trHeight w:val="25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4B5B69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240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</w:p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المواظبة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التوقيتات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المحددة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9329CC" w:rsidRDefault="009329C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بأمانة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واخلاص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  <w:tcBorders>
              <w:top w:val="single" w:sz="4" w:space="0" w:color="auto"/>
            </w:tcBorders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قياسية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المؤقتة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lastRenderedPageBreak/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وخارجها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20</w:t>
            </w:r>
          </w:p>
        </w:tc>
        <w:tc>
          <w:tcPr>
            <w:tcW w:w="3775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دائمية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مؤقتة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5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والشهادات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ED15C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الوزير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من</w:t>
            </w:r>
            <w:r w:rsidR="00ED15CD"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بدرجته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و</w:t>
            </w:r>
            <w:r w:rsidR="00E5577F">
              <w:rPr>
                <w:rtl/>
                <w:lang w:bidi="ar-IQ"/>
              </w:rPr>
              <w:t xml:space="preserve"> (2) </w:t>
            </w:r>
            <w:r w:rsidR="00E5577F">
              <w:rPr>
                <w:rFonts w:hint="eastAsia"/>
                <w:rtl/>
                <w:lang w:bidi="ar-IQ"/>
              </w:rPr>
              <w:t>درجة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لكل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كتاب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شكر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شهادة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تقديرية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من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مدير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عام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عميد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مدير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مركز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</w:tbl>
    <w:p w:rsidR="00FF3C7C" w:rsidRDefault="00FF3C7C" w:rsidP="006F2342">
      <w:pPr>
        <w:rPr>
          <w:rtl/>
          <w:lang w:bidi="ar-IQ"/>
        </w:rPr>
      </w:pPr>
    </w:p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rtl/>
          <w:lang w:bidi="ar-IQ"/>
        </w:rPr>
      </w:pP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المحور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>الخامس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: (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درجات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مضافة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)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مواطن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القوة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العلمية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حصراً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تملأ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 xml:space="preserve"> قبل 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المسؤول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المباشر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بعد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تقديم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التوثيقات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قبل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صاحب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العلاقة</w:t>
      </w:r>
    </w:p>
    <w:tbl>
      <w:tblPr>
        <w:tblStyle w:val="12"/>
        <w:tblpPr w:leftFromText="180" w:rightFromText="180" w:vertAnchor="text" w:horzAnchor="margin" w:tblpXSpec="center" w:tblpY="148"/>
        <w:bidiVisual/>
        <w:tblW w:w="10256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5505C0" w:rsidRPr="005505C0" w:rsidTr="001E4C9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الدرجة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5505C0" w:rsidRPr="005505C0" w:rsidTr="005505C0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5505C0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</w:p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(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5505C0">
              <w:rPr>
                <w:b/>
                <w:bCs/>
                <w:lang w:bidi="ar-IQ"/>
              </w:rPr>
              <w:t xml:space="preserve">score 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هو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واحد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5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5505C0">
              <w:rPr>
                <w:b/>
                <w:bCs/>
                <w:rtl/>
                <w:lang w:bidi="ar-IQ"/>
              </w:rPr>
              <w:t xml:space="preserve"> (</w:t>
            </w: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rtl/>
          <w:lang w:bidi="ar-IQ"/>
        </w:rPr>
      </w:pPr>
      <w:r w:rsidRPr="005505C0">
        <w:rPr>
          <w:rFonts w:ascii="Calibri" w:eastAsia="Times New Roman" w:hAnsi="Calibri"/>
          <w:b/>
          <w:bCs/>
          <w:rtl/>
          <w:lang w:bidi="ar-IQ"/>
        </w:rPr>
        <w:t xml:space="preserve">          </w:t>
      </w:r>
    </w:p>
    <w:p w:rsidR="00171160" w:rsidRPr="005505C0" w:rsidRDefault="00171160" w:rsidP="006F2342">
      <w:pPr>
        <w:rPr>
          <w:b/>
          <w:bCs/>
          <w:rtl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السادس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العقوبات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ومواطن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الضعف</w:t>
      </w:r>
      <w:r w:rsidRPr="0000223E">
        <w:rPr>
          <w:b/>
          <w:bCs/>
          <w:rtl/>
          <w:lang w:bidi="ar-IQ"/>
        </w:rPr>
        <w:t xml:space="preserve"> (</w:t>
      </w:r>
      <w:r w:rsidRPr="0000223E">
        <w:rPr>
          <w:rFonts w:hint="eastAsia"/>
          <w:b/>
          <w:bCs/>
          <w:rtl/>
          <w:lang w:bidi="ar-IQ"/>
        </w:rPr>
        <w:t>تخصم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الدرجات</w:t>
      </w:r>
      <w:r w:rsidRPr="0000223E">
        <w:rPr>
          <w:b/>
          <w:bCs/>
          <w:rtl/>
          <w:lang w:bidi="ar-IQ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466"/>
        <w:gridCol w:w="660"/>
        <w:gridCol w:w="1559"/>
        <w:gridCol w:w="1843"/>
        <w:gridCol w:w="1559"/>
        <w:gridCol w:w="959"/>
      </w:tblGrid>
      <w:tr w:rsidR="00224676" w:rsidTr="0000223E">
        <w:tc>
          <w:tcPr>
            <w:tcW w:w="476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5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402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تخصم</w:t>
            </w:r>
          </w:p>
        </w:tc>
      </w:tr>
      <w:tr w:rsidR="00224676" w:rsidTr="00224676">
        <w:trPr>
          <w:trHeight w:val="588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15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3402" w:type="dxa"/>
            <w:gridSpan w:val="2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81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676" w:rsidRDefault="00E5577F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 w:rsidR="00224676">
              <w:rPr>
                <w:rtl/>
                <w:lang w:bidi="ar-IQ"/>
              </w:rPr>
              <w:t xml:space="preserve"> (3) </w:t>
            </w:r>
            <w:r w:rsidR="00224676">
              <w:rPr>
                <w:rFonts w:hint="eastAsia"/>
                <w:rtl/>
                <w:lang w:bidi="ar-IQ"/>
              </w:rPr>
              <w:t>درجات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6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الانذار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(5)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7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224676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قطع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6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التوبيخ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(11)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5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انقاص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189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تنزيل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rPr>
          <w:trHeight w:val="189"/>
        </w:trPr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46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عمله</w:t>
            </w:r>
          </w:p>
        </w:tc>
        <w:tc>
          <w:tcPr>
            <w:tcW w:w="66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24676" w:rsidRDefault="00E5577F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</w:p>
        </w:tc>
        <w:tc>
          <w:tcPr>
            <w:tcW w:w="9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p w:rsidR="001E4C92" w:rsidRDefault="001E4C92" w:rsidP="006F2342">
      <w:pPr>
        <w:rPr>
          <w:b/>
          <w:bCs/>
          <w:rtl/>
          <w:lang w:bidi="ar-IQ"/>
        </w:rPr>
      </w:pPr>
    </w:p>
    <w:p w:rsidR="001A71CF" w:rsidRDefault="001A71CF" w:rsidP="006F2342">
      <w:pPr>
        <w:rPr>
          <w:b/>
          <w:bCs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lastRenderedPageBreak/>
        <w:t>النتائج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النهائية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للتقييم</w:t>
      </w:r>
      <w:r w:rsidRPr="0000223E">
        <w:rPr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2309"/>
        <w:gridCol w:w="1101"/>
      </w:tblGrid>
      <w:tr w:rsidR="00224676" w:rsidTr="0000223E">
        <w:tc>
          <w:tcPr>
            <w:tcW w:w="476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32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4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الحاصلة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المحق</w:t>
            </w:r>
          </w:p>
        </w:tc>
        <w:tc>
          <w:tcPr>
            <w:tcW w:w="2309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101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المحاضرات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والشخصي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الاداء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5112" w:type="dxa"/>
            <w:gridSpan w:val="3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الاربعة</w:t>
            </w: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المضافة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تضاف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المعادلة</w:t>
            </w:r>
            <w:r>
              <w:rPr>
                <w:rtl/>
                <w:lang w:bidi="ar-IQ"/>
              </w:rPr>
              <w:t xml:space="preserve"> (100-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اعلاه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الضعف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بالكامل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وزن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20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</w:tc>
        <w:tc>
          <w:tcPr>
            <w:tcW w:w="2309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رقماً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كتابة</w:t>
            </w:r>
          </w:p>
        </w:tc>
      </w:tr>
      <w:tr w:rsidR="00224676" w:rsidTr="00224676">
        <w:trPr>
          <w:trHeight w:val="3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9"/>
        <w:gridCol w:w="701"/>
        <w:gridCol w:w="992"/>
        <w:gridCol w:w="709"/>
        <w:gridCol w:w="1134"/>
        <w:gridCol w:w="1559"/>
        <w:gridCol w:w="1276"/>
        <w:gridCol w:w="1242"/>
      </w:tblGrid>
      <w:tr w:rsidR="00224676" w:rsidTr="0000223E">
        <w:tc>
          <w:tcPr>
            <w:tcW w:w="8522" w:type="dxa"/>
            <w:gridSpan w:val="8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</w:t>
            </w:r>
            <w:r>
              <w:rPr>
                <w:rFonts w:hint="eastAsia"/>
                <w:rtl/>
                <w:lang w:bidi="ar-IQ"/>
              </w:rPr>
              <w:t>التقديرات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  <w:p w:rsidR="00D434F0" w:rsidRDefault="00D434F0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9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امتياز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90</w:t>
            </w:r>
            <w:r>
              <w:rPr>
                <w:rFonts w:hint="eastAsia"/>
                <w:rtl/>
                <w:lang w:bidi="ar-IQ"/>
              </w:rPr>
              <w:t>فاكثر</w:t>
            </w:r>
          </w:p>
        </w:tc>
        <w:tc>
          <w:tcPr>
            <w:tcW w:w="7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80-89</w:t>
            </w:r>
          </w:p>
        </w:tc>
        <w:tc>
          <w:tcPr>
            <w:tcW w:w="7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70-79</w:t>
            </w:r>
          </w:p>
        </w:tc>
        <w:tc>
          <w:tcPr>
            <w:tcW w:w="15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ضعيف</w:t>
            </w:r>
            <w:r>
              <w:rPr>
                <w:rtl/>
                <w:lang w:bidi="ar-IQ"/>
              </w:rPr>
              <w:t xml:space="preserve"> 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70</w:t>
            </w:r>
          </w:p>
        </w:tc>
        <w:tc>
          <w:tcPr>
            <w:tcW w:w="124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D434F0" w:rsidRDefault="00D434F0" w:rsidP="00224676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24676" w:rsidRPr="0000223E" w:rsidRDefault="009329CC" w:rsidP="0022467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</w:tc>
      </w:tr>
      <w:tr w:rsidR="00224676" w:rsidTr="00A55E6D">
        <w:tc>
          <w:tcPr>
            <w:tcW w:w="852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224676" w:rsidRDefault="009329CC" w:rsidP="0000223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0223E" w:rsidRPr="0000223E">
              <w:rPr>
                <w:b/>
                <w:bCs/>
                <w:rtl/>
                <w:lang w:bidi="ar-IQ"/>
              </w:rPr>
              <w:t xml:space="preserve"> 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الاعلى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DC3AF5">
        <w:tc>
          <w:tcPr>
            <w:tcW w:w="8522" w:type="dxa"/>
          </w:tcPr>
          <w:p w:rsidR="00224676" w:rsidRDefault="00224676" w:rsidP="00DC3AF5">
            <w:pPr>
              <w:rPr>
                <w:rtl/>
                <w:lang w:bidi="ar-IQ"/>
              </w:rPr>
            </w:pPr>
          </w:p>
          <w:p w:rsidR="00224676" w:rsidRDefault="00224676" w:rsidP="00DC3AF5">
            <w:pPr>
              <w:rPr>
                <w:rtl/>
                <w:lang w:bidi="ar-IQ"/>
              </w:rPr>
            </w:pPr>
          </w:p>
        </w:tc>
      </w:tr>
    </w:tbl>
    <w:p w:rsidR="0000223E" w:rsidRDefault="0000223E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مقدار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التحسن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طرأ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منذ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اخر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تقييم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متوسط</w:t>
            </w: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العامة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لتطوير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والمهارات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للتدريسي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1A25B6">
        <w:trPr>
          <w:trHeight w:val="255"/>
        </w:trPr>
        <w:tc>
          <w:tcPr>
            <w:tcW w:w="8522" w:type="dxa"/>
            <w:gridSpan w:val="6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DA36C0" w:rsidRDefault="00DA36C0" w:rsidP="006F2342">
      <w:pPr>
        <w:rPr>
          <w:rtl/>
          <w:lang w:bidi="ar-IQ"/>
        </w:rPr>
      </w:pPr>
    </w:p>
    <w:p w:rsidR="00DA36C0" w:rsidRDefault="00DA36C0" w:rsidP="006F2342">
      <w:pPr>
        <w:rPr>
          <w:rtl/>
          <w:lang w:bidi="ar-IQ"/>
        </w:rPr>
      </w:pPr>
    </w:p>
    <w:p w:rsidR="001A71CF" w:rsidRPr="001A71CF" w:rsidRDefault="00224676" w:rsidP="001A71CF">
      <w:pPr>
        <w:tabs>
          <w:tab w:val="left" w:pos="6691"/>
        </w:tabs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التوقيع</w:t>
      </w:r>
      <w:r w:rsidRPr="0000223E">
        <w:rPr>
          <w:b/>
          <w:bCs/>
          <w:rtl/>
          <w:lang w:bidi="ar-IQ"/>
        </w:rPr>
        <w:t>:</w:t>
      </w:r>
      <w:r w:rsidR="001A71CF">
        <w:rPr>
          <w:b/>
          <w:bCs/>
          <w:rtl/>
          <w:lang w:bidi="ar-IQ"/>
        </w:rPr>
        <w:tab/>
      </w:r>
      <w:r w:rsidR="001A71CF" w:rsidRPr="001A71CF">
        <w:rPr>
          <w:rFonts w:hint="eastAsia"/>
          <w:b/>
          <w:bCs/>
          <w:rtl/>
          <w:lang w:bidi="ar-IQ"/>
        </w:rPr>
        <w:t>التوقيع</w:t>
      </w:r>
      <w:r w:rsidR="001A71CF" w:rsidRPr="001A71CF">
        <w:rPr>
          <w:b/>
          <w:bCs/>
          <w:rtl/>
          <w:lang w:bidi="ar-IQ"/>
        </w:rPr>
        <w:t>:</w:t>
      </w:r>
    </w:p>
    <w:p w:rsidR="001A71CF" w:rsidRPr="001A71CF" w:rsidRDefault="001A71CF" w:rsidP="001A71CF">
      <w:pPr>
        <w:tabs>
          <w:tab w:val="left" w:pos="6691"/>
        </w:tabs>
        <w:spacing w:after="0"/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اسم</w:t>
      </w:r>
      <w:r w:rsidRPr="001A71CF">
        <w:rPr>
          <w:b/>
          <w:bCs/>
          <w:rtl/>
          <w:lang w:bidi="ar-IQ"/>
        </w:rPr>
        <w:t xml:space="preserve"> </w:t>
      </w:r>
      <w:r w:rsidRPr="001A71CF">
        <w:rPr>
          <w:rFonts w:hint="eastAsia"/>
          <w:b/>
          <w:bCs/>
          <w:rtl/>
          <w:lang w:bidi="ar-IQ"/>
        </w:rPr>
        <w:t>ا</w:t>
      </w:r>
      <w:r w:rsidRPr="001A71CF">
        <w:rPr>
          <w:rFonts w:hint="cs"/>
          <w:b/>
          <w:bCs/>
          <w:rtl/>
          <w:lang w:bidi="ar-IQ"/>
        </w:rPr>
        <w:t>لمسؤول المباشر</w:t>
      </w:r>
      <w:r w:rsidRPr="001A71CF">
        <w:rPr>
          <w:b/>
          <w:bCs/>
          <w:rtl/>
          <w:lang w:bidi="ar-IQ"/>
        </w:rPr>
        <w:t>:</w:t>
      </w:r>
      <w:r w:rsidRPr="001A71CF">
        <w:rPr>
          <w:b/>
          <w:bCs/>
          <w:lang w:bidi="ar-IQ"/>
        </w:rPr>
        <w:t xml:space="preserve">                                                  </w:t>
      </w:r>
      <w:r>
        <w:rPr>
          <w:b/>
          <w:bCs/>
          <w:lang w:bidi="ar-IQ"/>
        </w:rPr>
        <w:tab/>
      </w:r>
      <w:r w:rsidRPr="0000223E">
        <w:rPr>
          <w:rFonts w:hint="eastAsia"/>
          <w:b/>
          <w:bCs/>
          <w:rtl/>
          <w:lang w:bidi="ar-IQ"/>
        </w:rPr>
        <w:t>اسم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الاعلى</w:t>
      </w:r>
      <w:r w:rsidRPr="0000223E"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</w:t>
      </w:r>
      <w:r>
        <w:rPr>
          <w:b/>
          <w:bCs/>
          <w:lang w:bidi="ar-IQ"/>
        </w:rPr>
        <w:t xml:space="preserve">               </w:t>
      </w:r>
      <w:r w:rsidRPr="00DA36C0">
        <w:rPr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 w:rsidRPr="0000223E">
        <w:rPr>
          <w:rFonts w:hint="eastAsia"/>
          <w:b/>
          <w:bCs/>
          <w:rtl/>
          <w:lang w:bidi="ar-IQ"/>
        </w:rPr>
        <w:t>التاريخ</w:t>
      </w:r>
      <w:r>
        <w:rPr>
          <w:b/>
          <w:bCs/>
          <w:lang w:bidi="ar-IQ"/>
        </w:rPr>
        <w:t>:</w:t>
      </w:r>
    </w:p>
    <w:p w:rsidR="00DA6557" w:rsidRPr="0000223E" w:rsidRDefault="001A71CF" w:rsidP="001A71CF">
      <w:pPr>
        <w:tabs>
          <w:tab w:val="left" w:pos="6691"/>
        </w:tabs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التاريخ</w:t>
      </w:r>
      <w:r>
        <w:rPr>
          <w:rFonts w:hint="cs"/>
          <w:b/>
          <w:bCs/>
          <w:rtl/>
          <w:lang w:bidi="ar-IQ"/>
        </w:rPr>
        <w:t xml:space="preserve">:                                                                                          </w:t>
      </w:r>
    </w:p>
    <w:sectPr w:rsidR="00DA6557" w:rsidRPr="0000223E" w:rsidSect="00897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9D7"/>
    <w:multiLevelType w:val="hybridMultilevel"/>
    <w:tmpl w:val="FFC2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B7A5E"/>
    <w:multiLevelType w:val="hybridMultilevel"/>
    <w:tmpl w:val="E3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966AA6"/>
    <w:multiLevelType w:val="hybridMultilevel"/>
    <w:tmpl w:val="93FE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42"/>
    <w:rsid w:val="0000223E"/>
    <w:rsid w:val="00006915"/>
    <w:rsid w:val="000219BB"/>
    <w:rsid w:val="00037B56"/>
    <w:rsid w:val="000411B8"/>
    <w:rsid w:val="00041A9D"/>
    <w:rsid w:val="00151143"/>
    <w:rsid w:val="00171160"/>
    <w:rsid w:val="001A25B6"/>
    <w:rsid w:val="001A522B"/>
    <w:rsid w:val="001A71CF"/>
    <w:rsid w:val="001E4C92"/>
    <w:rsid w:val="00224676"/>
    <w:rsid w:val="002674A3"/>
    <w:rsid w:val="00315C76"/>
    <w:rsid w:val="00320CFF"/>
    <w:rsid w:val="00357BC2"/>
    <w:rsid w:val="003B447C"/>
    <w:rsid w:val="004036BD"/>
    <w:rsid w:val="00484942"/>
    <w:rsid w:val="004A6C5B"/>
    <w:rsid w:val="004B5B69"/>
    <w:rsid w:val="00511DED"/>
    <w:rsid w:val="00520558"/>
    <w:rsid w:val="005505C0"/>
    <w:rsid w:val="005D1830"/>
    <w:rsid w:val="005D6D6A"/>
    <w:rsid w:val="005E60BA"/>
    <w:rsid w:val="005F4ABB"/>
    <w:rsid w:val="005F6AA2"/>
    <w:rsid w:val="0061363F"/>
    <w:rsid w:val="00645E73"/>
    <w:rsid w:val="00670B9E"/>
    <w:rsid w:val="0068211E"/>
    <w:rsid w:val="006978D9"/>
    <w:rsid w:val="006A7826"/>
    <w:rsid w:val="006A7C9B"/>
    <w:rsid w:val="006F2342"/>
    <w:rsid w:val="00713515"/>
    <w:rsid w:val="007204AA"/>
    <w:rsid w:val="00770C9B"/>
    <w:rsid w:val="007D55B9"/>
    <w:rsid w:val="00860DD2"/>
    <w:rsid w:val="00897858"/>
    <w:rsid w:val="008A4C92"/>
    <w:rsid w:val="008A626C"/>
    <w:rsid w:val="008C5AAA"/>
    <w:rsid w:val="008F132E"/>
    <w:rsid w:val="009329CC"/>
    <w:rsid w:val="009706E9"/>
    <w:rsid w:val="0097642B"/>
    <w:rsid w:val="009A40DE"/>
    <w:rsid w:val="009A793A"/>
    <w:rsid w:val="00A52388"/>
    <w:rsid w:val="00A55E6D"/>
    <w:rsid w:val="00BA7141"/>
    <w:rsid w:val="00BB1C29"/>
    <w:rsid w:val="00BC4020"/>
    <w:rsid w:val="00C44670"/>
    <w:rsid w:val="00CA516C"/>
    <w:rsid w:val="00CF6E7C"/>
    <w:rsid w:val="00D434F0"/>
    <w:rsid w:val="00DA36C0"/>
    <w:rsid w:val="00DA6557"/>
    <w:rsid w:val="00DC3AF5"/>
    <w:rsid w:val="00DE7CD3"/>
    <w:rsid w:val="00E528D8"/>
    <w:rsid w:val="00E5577F"/>
    <w:rsid w:val="00E64F53"/>
    <w:rsid w:val="00EC48A6"/>
    <w:rsid w:val="00ED15CD"/>
    <w:rsid w:val="00EF6547"/>
    <w:rsid w:val="00F140FB"/>
    <w:rsid w:val="00F46E7D"/>
    <w:rsid w:val="00FB279B"/>
    <w:rsid w:val="00FF1B21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58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42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TableNormal"/>
    <w:next w:val="TableGrid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58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42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TableNormal"/>
    <w:next w:val="TableGrid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2A39-996D-4F3C-850C-067312C6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2019-11-27T06:33:00Z</cp:lastPrinted>
  <dcterms:created xsi:type="dcterms:W3CDTF">2022-01-08T19:00:00Z</dcterms:created>
  <dcterms:modified xsi:type="dcterms:W3CDTF">2022-01-08T19:00:00Z</dcterms:modified>
</cp:coreProperties>
</file>